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0" w:rsidRPr="005E2A50" w:rsidRDefault="005E2A50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Приложение № 4</w:t>
      </w:r>
    </w:p>
    <w:p w:rsidR="005E2A50" w:rsidRDefault="005E2A50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Утверждена</w:t>
      </w: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 xml:space="preserve"> Чернянского района</w:t>
      </w:r>
      <w:r w:rsidRPr="005C07A7">
        <w:rPr>
          <w:rFonts w:ascii="Times New Roman" w:hAnsi="Times New Roman" w:cs="Times New Roman"/>
          <w:sz w:val="26"/>
          <w:szCs w:val="26"/>
        </w:rPr>
        <w:t>»</w:t>
      </w: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07A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201</w:t>
      </w:r>
      <w:r w:rsidR="003F2429">
        <w:rPr>
          <w:rFonts w:ascii="Times New Roman" w:hAnsi="Times New Roman" w:cs="Times New Roman"/>
          <w:sz w:val="26"/>
          <w:szCs w:val="26"/>
        </w:rPr>
        <w:t>8</w:t>
      </w:r>
      <w:r w:rsidRPr="005C07A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1193C">
        <w:rPr>
          <w:rFonts w:ascii="Times New Roman" w:hAnsi="Times New Roman" w:cs="Times New Roman"/>
          <w:sz w:val="26"/>
          <w:szCs w:val="26"/>
        </w:rPr>
        <w:t>115</w:t>
      </w:r>
    </w:p>
    <w:p w:rsidR="00D61D5E" w:rsidRPr="005C07A7" w:rsidRDefault="00D61D5E" w:rsidP="00D61D5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</w:t>
      </w:r>
    </w:p>
    <w:p w:rsidR="00D61D5E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Чернянского района</w:t>
      </w:r>
      <w:r w:rsidRPr="005C07A7">
        <w:rPr>
          <w:rFonts w:ascii="Times New Roman" w:hAnsi="Times New Roman" w:cs="Times New Roman"/>
          <w:b/>
          <w:sz w:val="26"/>
          <w:szCs w:val="26"/>
        </w:rPr>
        <w:t>»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pStyle w:val="a3"/>
        <w:numPr>
          <w:ilvl w:val="0"/>
          <w:numId w:val="1"/>
        </w:numPr>
        <w:spacing w:after="0" w:line="240" w:lineRule="atLeast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 муниципального бюджетного учреждения «Комплексный центр социального обслуживания </w:t>
      </w:r>
      <w:r>
        <w:rPr>
          <w:rFonts w:ascii="Times New Roman" w:hAnsi="Times New Roman"/>
          <w:sz w:val="26"/>
          <w:szCs w:val="26"/>
        </w:rPr>
        <w:t>населени</w:t>
      </w:r>
      <w:r w:rsidRPr="005C07A7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Чернянского района</w:t>
      </w:r>
      <w:r w:rsidRPr="005C07A7">
        <w:rPr>
          <w:rFonts w:ascii="Times New Roman" w:hAnsi="Times New Roman"/>
          <w:sz w:val="26"/>
          <w:szCs w:val="26"/>
        </w:rPr>
        <w:t xml:space="preserve">» (далее – Учреждение,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политика) разработана во исполнение подпункта «б» пункта 25 Указа Президента Российской Федерации от 2 </w:t>
      </w:r>
      <w:r>
        <w:rPr>
          <w:rFonts w:ascii="Times New Roman" w:hAnsi="Times New Roman"/>
          <w:sz w:val="26"/>
          <w:szCs w:val="26"/>
        </w:rPr>
        <w:t>апреля 2013 года</w:t>
      </w:r>
      <w:r w:rsidRPr="005C07A7">
        <w:rPr>
          <w:rFonts w:ascii="Times New Roman" w:hAnsi="Times New Roman"/>
          <w:sz w:val="26"/>
          <w:szCs w:val="26"/>
        </w:rPr>
        <w:t xml:space="preserve"> № 309 «О мерах по реализации отдельных положений Феде</w:t>
      </w:r>
      <w:r>
        <w:rPr>
          <w:rFonts w:ascii="Times New Roman" w:hAnsi="Times New Roman"/>
          <w:sz w:val="26"/>
          <w:szCs w:val="26"/>
        </w:rPr>
        <w:t>рального закон</w:t>
      </w:r>
      <w:r w:rsidRPr="005C07A7">
        <w:rPr>
          <w:rFonts w:ascii="Times New Roman" w:hAnsi="Times New Roman"/>
          <w:sz w:val="26"/>
          <w:szCs w:val="26"/>
        </w:rPr>
        <w:t xml:space="preserve"> «О противодействии коррупции» и в соответствии со статьей 13.3 Федерального закона от 25 декабря 2008 года № 273-ФЗ «О противодействии</w:t>
      </w:r>
      <w:proofErr w:type="gramEnd"/>
      <w:r w:rsidRPr="005C07A7">
        <w:rPr>
          <w:rFonts w:ascii="Times New Roman" w:hAnsi="Times New Roman"/>
          <w:sz w:val="26"/>
          <w:szCs w:val="26"/>
        </w:rPr>
        <w:t xml:space="preserve"> коррупции».</w:t>
      </w:r>
    </w:p>
    <w:p w:rsidR="00D61D5E" w:rsidRPr="005C07A7" w:rsidRDefault="00D61D5E" w:rsidP="00D61D5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sz w:val="26"/>
          <w:szCs w:val="26"/>
        </w:rPr>
        <w:t xml:space="preserve">1.2. В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политике Учреждения используются следующие термины и определения: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Коррупция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2008года  № 273-ФЗ «О противодействии коррупции»).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системная, профилактическая по целям и средствам, идеологически и научно обоснованная деятельность государственных органов всех ветвей власти и уровней, а также общественных институтов, заключающаяся в последовательном осуществлении мер социального и правового контроля за общезначимыми (публичными) сферами жизнедеятельности государства, в целях минимизации коррупционных проявлений, являясь одним из направлений криминологической политики предупреждения преступности.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N 273- Российской Федерации «О противодействии коррупции»): 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по минимизации и (или) ликвидации последствий коррупционных правонарушений.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Взятка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(представителем организации) которой он является.</w:t>
      </w:r>
      <w:r w:rsidRPr="005C07A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</w:t>
      </w:r>
      <w:r w:rsidRPr="005C07A7">
        <w:rPr>
          <w:rFonts w:ascii="Times New Roman" w:hAnsi="Times New Roman" w:cs="Times New Roman"/>
          <w:b/>
          <w:sz w:val="26"/>
          <w:szCs w:val="26"/>
        </w:rPr>
        <w:t>Личная заинтересованность работника (представителя организации)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1.3. Целью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является недопущение предпосылок и исключение возможности фактов коррупции в Учреждении посредством: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реализации интересов личности, общества и государства на основе соблюдения прав и свобод человека и гражданина;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мониторинга коррупционных факторов и эффективности реализуемых мер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1.4. Основные задачи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предупреждение коррупционных правонарушений, обеспечение ответственности за коррупционные проявления во всех случаях, предусмотренных нормативными правовыми актами;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сознания работников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-обеспечение </w:t>
      </w:r>
      <w:r w:rsidRPr="005C07A7">
        <w:rPr>
          <w:rFonts w:ascii="Times New Roman" w:hAnsi="Times New Roman" w:cs="Times New Roman"/>
          <w:sz w:val="26"/>
          <w:szCs w:val="26"/>
        </w:rPr>
        <w:t xml:space="preserve">неотвратимости ответственности за совершение коррупционных правонарушений;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минимизация риска вовлечения работников Учреждения в коррупционную деятельность;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формирование единообразного понимания позиции Учреждения о неприятии коррупции в любых формах и проявлениях;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оптимизация и конкретизация полномочий должностных лиц;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открытость и прозрачность деятельности Учреждения, содействие реализации прав граждан на доступ к информации о деятельности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2. Нормативное правовое обеспечение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2.1. Правовые основы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международные правовые акты;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Российское законодательство в сфере предупреждения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2.2. К основополагающим международным правовым актам относятся: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ООН против коррупции (принята Генеральной Ассамблеей ООН 31 октября </w:t>
      </w:r>
      <w:smartTag w:uri="urn:schemas-microsoft-com:office:smarttags" w:element="metricconverter">
        <w:smartTagPr>
          <w:attr w:name="ProductID" w:val="2003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>.);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об уголовной ответственности за коррупцию (Страсбург, 27 января </w:t>
      </w:r>
      <w:smartTag w:uri="urn:schemas-microsoft-com:office:smarttags" w:element="metricconverter">
        <w:smartTagPr>
          <w:attr w:name="ProductID" w:val="1999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 xml:space="preserve">.) ETS № 173.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2.3. К актам российского законодательства в сфере предупреждения и противодействия коррупции относятся: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«О противодействии коррупции» от 25 декабря 2008 года № 273-ФЗ (далее - Федеральный закон                    № 273-ФЗ);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Кодекс об административных правонарушениях Российской Федерации;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Трудовой Кодекс Российской Федерации;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Уголовный Кодекс Российской Федерации.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3. Принципы противодействия коррупции в Учреждении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3.1. При создании системы мер противодействия коррупции в Учреждении учитываются следующие ключевые принципы: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соответствия политики Учреждения действующему законодательству и общепринятым нормам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личного примера руководства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вовлеченности работников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Информированность работников Учреждения о положениях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соразмерности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 риску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Учреждения коррупционных рисков.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5.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эффективности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Применение в Учреждении таких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6.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ответственности и неотвратимости наказания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открытости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стандартах.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постоянного контроля и регулярного мониторинга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процедур, а также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Учреждения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4.1. Общие подходы к разработке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4.2. Реализация предусмотренных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политикой мер: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определение должностных лиц, ответственных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определение и закрепление обязанностей работников Учреждения, связанных с предупреждением и противодействием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перечня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стандартов и процедур и порядок их выполнения (применения);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ответственность работников Учреждения за несоблюдение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порядок пересмотра и внесения изменений 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4.3. Область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и круг лиц, попадающих под ее действие.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Основным кругом лиц, попадающих под действие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являются работники Учреждения, находящиеся с ней в трудовых отношениях, вне зависимости от занимаемой должности и выполняемых функций, а также лица, привлекаемые к выполнению отдельных видов работ, оказанию услуг от имени Учреждения на основании гражданско-правовых договоров.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4.4. Закрепление обязанностей работников и организации, связанных с предупреждением и противодействием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Для работников Учреждения в связи с предупреждением и противодействием коррупции устанавливаются следующие обязанности: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совершения и (или) участия в совершении коррупционных правонарушений в интересах или от имени Учреждения;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поведения, которое может быть истолковано окружающими как готовность </w:t>
      </w:r>
      <w:proofErr w:type="gramStart"/>
      <w:r w:rsidRPr="005C07A7">
        <w:rPr>
          <w:sz w:val="26"/>
          <w:szCs w:val="26"/>
        </w:rPr>
        <w:t>совершить</w:t>
      </w:r>
      <w:proofErr w:type="gramEnd"/>
      <w:r w:rsidRPr="005C07A7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Учреждения; 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незамедлительно информировать непосредственного руководителя  о случаях склонения работника к совершению коррупционных правонарушений;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сообщать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>- сообщать непосредственному руководителю о возможности возникновения либо возникшем конфликте интересов.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Исходя из положений статьи 57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нормы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Учреждения, иных локальных нормативных актов Учреждения,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5. Перечень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1D5E" w:rsidRPr="005C07A7" w:rsidTr="00ED24F5">
        <w:tc>
          <w:tcPr>
            <w:tcW w:w="4785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61D5E" w:rsidRPr="005C07A7" w:rsidTr="00ED24F5">
        <w:tc>
          <w:tcPr>
            <w:tcW w:w="4785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              </w:t>
            </w:r>
            <w:r w:rsidRPr="005C0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т.п.)</w:t>
            </w:r>
            <w:proofErr w:type="gramEnd"/>
          </w:p>
        </w:tc>
      </w:tr>
      <w:tr w:rsidR="00D61D5E" w:rsidRPr="005C07A7" w:rsidTr="00ED24F5">
        <w:tc>
          <w:tcPr>
            <w:tcW w:w="4785" w:type="dxa"/>
            <w:vMerge w:val="restart"/>
            <w:tcBorders>
              <w:top w:val="nil"/>
            </w:tcBorders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системы внутреннего контроля и аудита требованиям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Учреждения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проводимой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работы и распространение отчетных материалов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C0ED3" w:rsidRDefault="00BC0ED3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ED3" w:rsidRDefault="00BC0ED3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5C07A7">
        <w:rPr>
          <w:rFonts w:ascii="Times New Roman" w:hAnsi="Times New Roman" w:cs="Times New Roman"/>
          <w:b/>
          <w:sz w:val="26"/>
          <w:szCs w:val="26"/>
        </w:rPr>
        <w:t>6. Определение должностных лиц Учреждения, ответственных за противодействие коррупции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6.1. Эффективное управление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деятельностью Учреждения достигается за счет продуктивного и оперативного взаимодействия следующих участников: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Руководитель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рассматривает, утверждает и при необходимости пересматривает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оценку коррупционных рисков;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контролирует результаты внедрения и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меры по предупреждению коррупции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прием уведомлений о факте обращения в целях склонения работников Учреждения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проводит оценку результатов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работы и подготавливает соответствующие отчетные материалы руководителю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Комиссия по противодействию коррупции: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6.2. Должностное лицо, ответственное за противодействие коррупции и члены комиссии по противодействию коррупции, непосредственно подчиняются директору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lastRenderedPageBreak/>
        <w:t>7. Оценка коррупционных рисков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7.1. 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7.2. Оценка коррупционных рисков является важнейшим элементом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Она позволяет обеспечить 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7.3. В Учреждении устанавливается следующий порядок проведения оценки коррупционных рисков: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представление деятельности Учреждения в виде отдельных процессов, в каждом из которых выделяются составные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- выделение «критических точек» - для каждого процесса определяются те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), при реализации которых наиболее вероятно возникновение коррупционных правонарушений.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Для каждого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, реализация которого связана с коррупционным риском, составляется описание возможных коррупционных правонарушений, включающее: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должности в Учреждении, которые являются «ключевыми» для совершения коррупционного правонарушения - участие каких должностных лиц необходимо, чтобы совершение коррупционного правонарушения стало возможным;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вероятные формы осуществления коррупционных платежей.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7.4. На основании проведенного анализа оценки коррупционных рисков составляется карта коррупционных рисков Учреждения, представляющая собой сводное описание «критических точек» и возможных коррупционных правонарушений. Формируется перечень должностей, связанных с высоким коррупционным риском.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7.5. Комплекс мер по устранению или минимизации коррупционных рисков, включает: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детальную регламентацию способа и сроков совершения действий работником в «критической точке»;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реинжиниринг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функций, в том числе их перераспределение между структурными подразделениями внутри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дополнительных форм отчетности работников о результатах принятых решений;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>- введение ограничений, затрудняющих осуществление коррупционных платежей и т.д.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8. Выявление и урегулирование конфликта интересов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8.2. В Учреждении устанавливается следующий перечень типовых ситуаций конфликта интересов: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Работник, занимающийся оформлением документов на оказание социальных услуг, принимает такое решение в отношении своего друга или родственника.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того решения, которое является предметом конфликта интересов; изменение должностных обязанностей работника или регулярный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его деятельностью.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Директор Учреждения, главный бухгалтер принимает решение об увеличении заработной платы (выплаты премии) в отношении своего подчиненного, который одновременно связан с ним родственными или дружескими отношениями.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работник Учреждения или иное лицо, с которым связана личная заинтересованность работника, выполняет или намерен выполнять оплачиваемую работу в организации </w:t>
      </w:r>
      <w:r w:rsidR="00396657">
        <w:rPr>
          <w:rFonts w:ascii="Times New Roman" w:hAnsi="Times New Roman" w:cs="Times New Roman"/>
          <w:sz w:val="26"/>
          <w:szCs w:val="26"/>
        </w:rPr>
        <w:t>а</w:t>
      </w:r>
      <w:r w:rsidRPr="005C07A7">
        <w:rPr>
          <w:rFonts w:ascii="Times New Roman" w:hAnsi="Times New Roman" w:cs="Times New Roman"/>
          <w:sz w:val="26"/>
          <w:szCs w:val="26"/>
        </w:rPr>
        <w:t xml:space="preserve">, имеющей деловые отношения с Учреждением, намеревающейся установить такие отношения или являющейся ее конкурентом.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 Учреждения, ответственный за закупку материальных ценностей,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г)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Пример: Работник Учреждения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работникам и назначении на более высокие должности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8.3. С целью урегулирования конфликта интересов в Учреждении действует  положение о конфликте интересов.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8.4. 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8.5.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8.6. В основу работы по управлению конфликтом интересов положены следующие принципы: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индивидуальное рассмотрение и оценка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соблюдение баланса интересов организации и работника при урегулировании конфликта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8.7.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положении о конфликте интересов закреплены обязанности работников в связи с раскрытием и урегулированием конфликта интересов.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8.8. </w:t>
      </w:r>
      <w:r w:rsidRPr="005C07A7">
        <w:rPr>
          <w:rFonts w:ascii="Times New Roman" w:hAnsi="Times New Roman" w:cs="Times New Roman"/>
          <w:sz w:val="26"/>
          <w:szCs w:val="26"/>
        </w:rPr>
        <w:t xml:space="preserve">В Учреждении установлены следующие виды раскрытия конфликта интересов: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приеме на работу;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по мере возникновения ситуаций конфликта интересов.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8.9. Раскрытие сведений о конфликте интересов осуществляется в письменном виде путем подачи уведомления </w:t>
      </w:r>
      <w:r w:rsidRPr="005C07A7">
        <w:rPr>
          <w:rFonts w:ascii="Times New Roman" w:hAnsi="Times New Roman" w:cs="Times New Roman"/>
          <w:sz w:val="26"/>
          <w:szCs w:val="26"/>
        </w:rPr>
        <w:t>о возникновении конфликта интересов на имя директора Учреждения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C07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8.10. Учреждение обязуется в конфиденциальном порядке </w:t>
      </w:r>
      <w:r w:rsidRPr="005C07A7">
        <w:rPr>
          <w:rFonts w:ascii="Times New Roman" w:hAnsi="Times New Roman" w:cs="Times New Roman"/>
          <w:sz w:val="26"/>
          <w:szCs w:val="26"/>
        </w:rPr>
        <w:t>рассматривать представленные сведения и урегулирования конфликта интересов.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8.11. Поступившая информация тщательно проверяется уполномоченным на это должностным лицом с целью оценки серьезности возникающих для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 рисков и выбора наиболее подходящей формы урегулирования конфликта интересов.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8.12.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Также может сложиться обратная ситуация, что конфликт интересов имеет место, и Учреждением используются различные способы его разрешения, в том числе: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пересмотр и изменение функциональных обязанностей работника;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отказ работника от своего личного интереса, порождающего конфликт с интересами Учреждения;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из Учреждения по его инициативе;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8.13.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8.14.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8.15.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9. Разработка и внедрение в практику стандартов и процедур, направленных на обеспечение добросовестной работы Учреждения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9.1. Важным элементом работы по предупреждению коррупции является внедрение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поведения работников в корпоративную культуру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9.2. Учреждение использует Кодекс этики и служебного поведения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работников органов управления социальной защиты населения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 учреждений социального обслуживания, утвержденный приказом Министерства труда и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защиты Российской Федерации от 31 декабря 2013 года № 792 (далее – Кодекс этики и служебного поведения). </w:t>
      </w:r>
    </w:p>
    <w:p w:rsidR="00D61D5E" w:rsidRPr="005C07A7" w:rsidRDefault="00396657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 </w:t>
      </w:r>
    </w:p>
    <w:p w:rsidR="00D61D5E" w:rsidRPr="005C07A7" w:rsidRDefault="00396657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закрепляет общие ценности, принципы и правила поведения, направленные на регулирование поведения работников в процессе предоставления социальной помощи. </w:t>
      </w: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10. Консультирование и обучение работников Учреждения</w:t>
      </w: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10.1. При организации обучения работников Учреждения по вопросам профилактики и противодействия коррупции учитывают цели и задачи обучения, категорию обучаемых, вид обучения в зависимости от времени его проведения.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10.2. Цели и задачи обучения определяют тематику и форму занятий.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10.3. Обучение проводится в форме лекций, семинаров по следующей тематике: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коррупция в государственном и муниципальном секторах экономики;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юридическая ответственность за совершение коррупционных правонарушений;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выявление и разрешение конфликта интересов при выполнении трудовых обязанностей;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взаимодействие с правоохранительными органами по вопросам профилактики и противодействия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ознакомление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Приложением 2 к настоящей </w:t>
      </w:r>
      <w:proofErr w:type="spell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политике Учреждения является план </w:t>
      </w:r>
      <w:proofErr w:type="gram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обучения работников по </w:t>
      </w:r>
      <w:r w:rsidRPr="005C07A7">
        <w:rPr>
          <w:rFonts w:ascii="Times New Roman" w:hAnsi="Times New Roman" w:cs="Times New Roman"/>
          <w:sz w:val="26"/>
          <w:szCs w:val="26"/>
        </w:rPr>
        <w:t>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10.4. Выделяются следующие группы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: лица, ответственные за противодействие коррупции в Учреждении; руководящие работники; иные работники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10.5. Выделяют следующие виды обучения: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 непосредственно после приема на работу;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периодическое обучение работников с целью поддержания их знаний и навыков в сфере противодействия коррупции на должном уровне;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дополнительное обучение в случае выявления провалов в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10.6. Консультирование по вопросам противодействия коррупции осуществляется в индивидуальном порядке.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10.7.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11. Внутренний контроль и аудит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11.1. Федеральным законом от 6 декабря 2011 года  № 402-ФЗ «О бухгалтерском учете» установлена обязанность для всех организаций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11.2. Система внутреннего контроля и аудита Учреждения способствует профилактике и выявлению коррупционных правонарушений в деятельности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11.3. Преимущественными задачами системы внутреннего контроля и аудита Учреждения являются: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надежности и достоверности финансовой (бухгалтерской) отчетности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соответствия деятельности  Учреждения, особенно в части предоставления социальных услуг, требованиям нормативных правовых актов и локальных нормативных актов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11.4. Система внутреннего контроля и аудита Учреждения учитывает требования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реализуемой Учреждением, в том числе: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соблюдения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контроль документирования операций хозяйственной деятельности и процессов основной (уставной) деятельности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экономической обоснованности осуществляемых операций в сферах коррупционного риска.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11.5. Проверка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коррупции, охватывает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правила и процедуры, установленные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11.6. Контроль документирования операций хозяйственной деятельности Учреждения связан с обязанностью ведения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11.7. Контроль документирования процессов основной (уставной) деятельности Учреждения связан с обязанностью исполнения муниципального задания на оказание государственных (муниципальных) услуг, строгого выполнения отдельных процедур по предоставлению социальных услуг, и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 на предупреждение и выявление соответствующих нарушений -  искажение данных в отчетности, использование поддельных документов, исправление в документах и отчетности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11.8. При проведении п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роверки экономической обоснованности осуществляемых операций в сферах коррупционного риска 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следует обращать внимание на наличие обстоятельств - индикаторов неправомерных действий: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5C07A7">
        <w:rPr>
          <w:rFonts w:ascii="Times New Roman" w:hAnsi="Times New Roman" w:cs="Times New Roman"/>
          <w:sz w:val="26"/>
          <w:szCs w:val="26"/>
        </w:rPr>
        <w:t xml:space="preserve">          - оплата услуг, характер которых не определен, либо вызывает сомнения;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предоставление дорогостоящих подарков, предоставление иных ценностей или благ контрагентам,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государственным или муниципальным служащим</w:t>
      </w:r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выплата посреднику вознаграждения, размер которого превышает обычную плату для организации или плату для данного вида услуг;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закупки по ценам, значительно отличающимся от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рыночных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сомнительные платежи наличными.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12. Принятие мер по предупреждению коррупции при взаимодействии с организациями-контрагентами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работа, осуществляемая Учреждением при взаимодействии с организациями-контрагентами, строится в следующем направлении: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стандартам, реализуют собственные меры по противодействию коррупции, участвуют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13. Сотрудничество с правоохранительными органами в сфере противодействия коррупции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13.1. Сотрудничество Учреждения с правоохранительными органами осуществляется в следующих формах: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а)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(работникам) стало известно;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б) Учреждение принимает на себя обязательство воздерживаться от                  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 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в)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г)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е) недопущение вмешательства руководства Учреждения и его работников в выполнение служебных обязанностей должностными лицами судебных или правоохранительных органов.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14. Взаимодействие с государственными органами, осуществляющими контрольно-надзорные функции</w:t>
      </w:r>
    </w:p>
    <w:p w:rsidR="00D61D5E" w:rsidRPr="005C07A7" w:rsidRDefault="00D61D5E" w:rsidP="00D61D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14.1. Взаимодействие Учреждения с представителями государственных органов, реализующих контрольно-надзорные функции, связано с высокими коррупционными рисками.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14.2. Работникам Учреждения при проведении проверок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14.3. На государственных служащих распространяется ряд специальных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обязанностей, запретов и ограничений.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14.4. Ограничения установлены в отношении возможности получения государственными служащими подарков.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 соответствии со статьей 17 Федерального закона от 27 июля 2004 года                  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14.5. Гражданскому служащему, осуществляющему в отношении Учреждения контрольно-надзорные функции, запрещено получать любые подарки от Учреждения и ее представителей.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14.6. Работникам Учреждения запрещено осуществлять попытки передачи проверяющим любых подарков, включая подарки, стоимость которых составляет менее трех тысяч рублей.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В противном случае, на Учреждение в соответствии со статьей 19.28 Кодекса об административной ответственности Российской Федерации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>должностным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лицом действия (бездействие), связанного с занимаемым ими служебным положением.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14.7.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14.8. Работникам Учреждения необходимо воздерживаться от любых предложений, принятие которых может поставить государственного служащего в ситуацию конфликта интересов, в том числе: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приеме на работу в Учреждение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передаче в пользование государственному служащему, осуществляющему контрольно-надзорные мероприятия, или членам его семьи любого имущества, принадлежащего Учреждению;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заключении Учреждением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14.9. 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государственными служащими, работник Учреждения обязан 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14.10. В случае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необходимо также обратиться непосредственно в правоохранительные органы.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14.11. Кроме того, при нарушении государственными служащими порядка проведения контрольно-надзорных мероприятий следует использовать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 </w:t>
      </w:r>
    </w:p>
    <w:p w:rsidR="00D61D5E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15. Участие в коллективных инициативах по противодействию коррупции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15.1. Учреждение реализовывает меры по предупреждению и противодействию коррупции самостоятельно, а также принимает участие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15.2. В качестве совместных действий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направленности включается мероприятие по организации и проведению совместного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обучения по 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16. Ответственность работников за несоблюдение требований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16.1. Общие нормы, устанавливающие ответственность Учреждения за коррупционные правонарушения, закреплены в статье 14 Федерального закона № 273-ФЗ.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16.2. 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16.3. Ответственность физических лиц за коррупционные правонарушения установлена статьей 13 Федерального закона № 273-ФЗ.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16.4. Учреждение должно учитывать положения статьи 12 Федерального закона № 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месту его службы.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Неисполнение работодателем обязанности, предусмотренной частью 4 статьи 12 Федерального закона № 273-ФЗ, является правонарушением и влечет в соответствии со статьей 19.29 Кодекса об административных правонарушениях Российской Федерации ответственность в виде административного штрафа.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17. Порядок пересмотра и внесения изменений в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политику Учреждения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12491" w:rsidRDefault="00D61D5E" w:rsidP="00D61D5E">
      <w:pPr>
        <w:spacing w:after="0" w:line="240" w:lineRule="atLeast"/>
        <w:ind w:firstLine="720"/>
        <w:jc w:val="both"/>
      </w:pPr>
      <w:r w:rsidRPr="005C07A7">
        <w:rPr>
          <w:rFonts w:ascii="Times New Roman" w:hAnsi="Times New Roman" w:cs="Times New Roman"/>
          <w:sz w:val="26"/>
          <w:szCs w:val="26"/>
        </w:rPr>
        <w:t xml:space="preserve">17.1. Пересмотр и внесение изменений 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 Учреждения осуществляется при выявлении недостаточно эффективных положений либо при внесении изменений в Трудовой кодекс Российской Федерации и законодательство о противодействии коррупции или изменения организационно – правовой формы Учреждения.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012491" w:rsidSect="00E1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431A"/>
    <w:multiLevelType w:val="multilevel"/>
    <w:tmpl w:val="23BE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5E"/>
    <w:rsid w:val="00012491"/>
    <w:rsid w:val="00173B25"/>
    <w:rsid w:val="00396657"/>
    <w:rsid w:val="003F2429"/>
    <w:rsid w:val="005E2A50"/>
    <w:rsid w:val="00686DDD"/>
    <w:rsid w:val="00A1193C"/>
    <w:rsid w:val="00BC0ED3"/>
    <w:rsid w:val="00BC7741"/>
    <w:rsid w:val="00C112BE"/>
    <w:rsid w:val="00D213C3"/>
    <w:rsid w:val="00D61D5E"/>
    <w:rsid w:val="00F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D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61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2018-03-23T11:29:00Z</dcterms:created>
  <dcterms:modified xsi:type="dcterms:W3CDTF">2019-01-24T11:38:00Z</dcterms:modified>
</cp:coreProperties>
</file>